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Analisa Kredit Korporasi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25-26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