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Analisa Kredit : Strategi Efektif Menghadapi Risiko Kredit Bermasalah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29-30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