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Implementasi Integrated GRC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21-22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