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Corporate Secretary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