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ood Corporate Governance (GCG) Implementatio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