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count Receivable and Collec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