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Effective Finance for non Finance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