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Financial Crisis Modelling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22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