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Accelerate Competency Talent Acquisition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