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Developing Training Needs Analysis (TNA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6 Mar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