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Human Capital Development Analysis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