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Human Capital Readiness Index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11-12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