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Leading Change and Managing Transformation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04-05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