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Training: Strategic Planning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02-03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