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IT Balanced Scorecard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18-19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