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Executive Corporate Law for Non Lawyer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