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Asset Management Berbasis Teknologi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25-26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