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Best Practices Logistics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30 Sep-01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